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adjustRightInd w:val="1"/>
        <w:jc w:val="both"/>
        <w:rPr>
          <w:rFonts w:hint="eastAsia" w:ascii="AR Pマッチ体B" w:hAnsi="AR Pマッチ体B" w:eastAsia="AR Pマッチ体B"/>
          <w:b w:val="1"/>
          <w:spacing w:val="16"/>
          <w:sz w:val="28"/>
          <w:bdr w:val="single" w:color="auto" w:sz="4" w:space="0"/>
        </w:rPr>
      </w:pPr>
      <w:r>
        <w:rPr>
          <w:rFonts w:hint="eastAsia" w:ascii="AR Pマッチ体B" w:hAnsi="AR Pマッチ体B" w:eastAsia="AR Pマッチ体B"/>
          <w:b w:val="1"/>
          <w:spacing w:val="16"/>
          <w:sz w:val="44"/>
          <w:u w:val="thick" w:color="auto"/>
        </w:rPr>
        <w:t>送迎される方へ（お願い）</w:t>
      </w:r>
      <w:r>
        <w:rPr>
          <w:rFonts w:hint="eastAsia" w:ascii="AR Pマッチ体B" w:hAnsi="AR Pマッチ体B" w:eastAsia="AR Pマッチ体B"/>
          <w:b w:val="1"/>
          <w:spacing w:val="16"/>
          <w:sz w:val="20"/>
          <w:u w:val="thick" w:color="auto"/>
        </w:rPr>
        <w:t>　</w:t>
      </w:r>
      <w:r>
        <w:rPr>
          <w:rFonts w:hint="eastAsia" w:ascii="AR Pマッチ体B" w:hAnsi="AR Pマッチ体B" w:eastAsia="AR Pマッチ体B"/>
          <w:b w:val="1"/>
          <w:spacing w:val="16"/>
          <w:sz w:val="20"/>
        </w:rPr>
        <w:t>　　　　　　　　　　　　　　　　</w:t>
      </w:r>
      <w:r>
        <w:rPr>
          <w:rFonts w:hint="eastAsia" w:ascii="AR Pマッチ体B" w:hAnsi="AR Pマッチ体B" w:eastAsia="AR Pマッチ体B"/>
          <w:b w:val="1"/>
          <w:spacing w:val="16"/>
          <w:sz w:val="28"/>
        </w:rPr>
        <w:t>　</w:t>
      </w:r>
      <w:r>
        <w:rPr>
          <w:rFonts w:hint="eastAsia" w:ascii="AR Pマッチ体B" w:hAnsi="AR Pマッチ体B" w:eastAsia="AR Pマッチ体B"/>
          <w:b w:val="1"/>
          <w:spacing w:val="16"/>
          <w:sz w:val="28"/>
          <w:bdr w:val="single" w:color="auto" w:sz="4" w:space="0"/>
        </w:rPr>
        <w:t>配布用</w:t>
      </w:r>
    </w:p>
    <w:p>
      <w:pPr>
        <w:pStyle w:val="0"/>
        <w:adjustRightInd w:val="1"/>
        <w:jc w:val="both"/>
        <w:rPr>
          <w:rFonts w:hint="eastAsia" w:asciiTheme="minorEastAsia" w:hAnsiTheme="minorEastAsia" w:eastAsiaTheme="minorEastAsia"/>
          <w:b w:val="1"/>
          <w:spacing w:val="16"/>
          <w:sz w:val="21"/>
          <w:bdr w:val="none" w:color="auto" w:sz="0" w:space="0"/>
        </w:rPr>
      </w:pPr>
    </w:p>
    <w:p>
      <w:pPr>
        <w:pStyle w:val="0"/>
        <w:adjustRightInd w:val="1"/>
        <w:jc w:val="both"/>
        <w:rPr>
          <w:rFonts w:hint="eastAsia" w:asciiTheme="minorEastAsia" w:hAnsiTheme="minorEastAsia" w:eastAsiaTheme="minorEastAsia"/>
          <w:b w:val="1"/>
          <w:spacing w:val="16"/>
          <w:sz w:val="28"/>
          <w:bdr w:val="none" w:color="auto" w:sz="0" w:space="0"/>
        </w:rPr>
      </w:pPr>
      <w:r>
        <w:rPr>
          <w:rFonts w:hint="eastAsia" w:asciiTheme="minorEastAsia" w:hAnsiTheme="minorEastAsia" w:eastAsiaTheme="minorEastAsia"/>
          <w:b w:val="1"/>
          <w:spacing w:val="16"/>
          <w:sz w:val="28"/>
          <w:bdr w:val="none" w:color="auto" w:sz="0" w:space="0"/>
        </w:rPr>
        <w:t>□入園時□</w:t>
      </w:r>
    </w:p>
    <w:p>
      <w:pPr>
        <w:pStyle w:val="0"/>
        <w:adjustRightInd w:val="1"/>
        <w:jc w:val="both"/>
        <w:rPr>
          <w:rFonts w:hint="eastAsia" w:asciiTheme="minorEastAsia" w:hAnsiTheme="minorEastAsia" w:eastAsiaTheme="minorEastAsia"/>
          <w:b w:val="0"/>
          <w:spacing w:val="16"/>
          <w:sz w:val="21"/>
          <w:u w:val="none" w:color="auto"/>
        </w:rPr>
      </w:pPr>
      <w:r>
        <w:rPr>
          <w:rFonts w:hint="eastAsia" w:asciiTheme="minorEastAsia" w:hAnsiTheme="minorEastAsia" w:eastAsiaTheme="minorEastAsia"/>
          <w:b w:val="0"/>
          <w:color w:val="000000"/>
          <w:spacing w:val="6"/>
          <w:w w:val="100"/>
          <w:sz w:val="21"/>
          <w:u w:val="none" w:color="auto"/>
        </w:rPr>
        <w:t>○一般車両は、中央第１駐車場</w:t>
      </w:r>
      <w:r>
        <w:rPr>
          <w:rFonts w:hint="eastAsia" w:asciiTheme="minorEastAsia" w:hAnsiTheme="minorEastAsia" w:eastAsiaTheme="minorEastAsia"/>
          <w:b w:val="0"/>
          <w:color w:val="000000"/>
          <w:spacing w:val="0"/>
          <w:w w:val="100"/>
          <w:sz w:val="21"/>
          <w:u w:val="none" w:color="auto"/>
        </w:rPr>
        <w:t>（中央口①から入場）か</w:t>
      </w:r>
      <w:r>
        <w:rPr>
          <w:rFonts w:hint="eastAsia" w:asciiTheme="minorEastAsia" w:hAnsiTheme="minorEastAsia" w:eastAsiaTheme="minorEastAsia"/>
          <w:b w:val="0"/>
          <w:color w:val="000000"/>
          <w:spacing w:val="6"/>
          <w:w w:val="100"/>
          <w:sz w:val="21"/>
          <w:u w:val="none" w:color="auto"/>
        </w:rPr>
        <w:t>サンマリン球場側</w:t>
      </w:r>
      <w:r>
        <w:rPr>
          <w:rFonts w:hint="eastAsia" w:asciiTheme="minorEastAsia" w:hAnsiTheme="minorEastAsia" w:eastAsiaTheme="minorEastAsia"/>
          <w:b w:val="0"/>
          <w:color w:val="000000"/>
          <w:spacing w:val="0"/>
          <w:w w:val="100"/>
          <w:sz w:val="21"/>
          <w:u w:val="none" w:color="auto"/>
        </w:rPr>
        <w:t>（中央口②、</w:t>
      </w:r>
      <w:r>
        <w:rPr>
          <w:rFonts w:hint="eastAsia" w:asciiTheme="minorEastAsia" w:hAnsiTheme="minorEastAsia" w:eastAsiaTheme="minorEastAsia"/>
          <w:b w:val="0"/>
          <w:color w:val="000000"/>
          <w:spacing w:val="0"/>
          <w:w w:val="100"/>
          <w:sz w:val="21"/>
          <w:u w:val="none" w:color="000000"/>
        </w:rPr>
        <w:t>スポーツ指導センター裏側から進入）の２ヶ所のみです。</w:t>
      </w:r>
    </w:p>
    <w:p>
      <w:pPr>
        <w:pStyle w:val="0"/>
        <w:adjustRightInd w:val="1"/>
        <w:jc w:val="both"/>
        <w:rPr>
          <w:rFonts w:hint="eastAsia" w:asciiTheme="minorEastAsia" w:hAnsiTheme="minorEastAsia" w:eastAsiaTheme="minorEastAsia"/>
          <w:b w:val="0"/>
          <w:spacing w:val="16"/>
          <w:sz w:val="21"/>
          <w:u w:val="none" w:color="auto"/>
        </w:rPr>
      </w:pPr>
      <w:r>
        <w:rPr>
          <w:rFonts w:hint="eastAsia" w:asciiTheme="minorEastAsia" w:hAnsiTheme="minorEastAsia" w:eastAsiaTheme="minorEastAsia"/>
          <w:b w:val="0"/>
          <w:color w:val="000000"/>
          <w:spacing w:val="0"/>
          <w:w w:val="100"/>
          <w:sz w:val="21"/>
          <w:u w:val="none" w:color="000000"/>
        </w:rPr>
        <w:t>○</w:t>
      </w:r>
      <w:r>
        <w:rPr>
          <w:rFonts w:hint="eastAsia" w:asciiTheme="minorEastAsia" w:hAnsiTheme="minorEastAsia" w:eastAsiaTheme="minorEastAsia"/>
          <w:b w:val="0"/>
          <w:color w:val="000000"/>
          <w:spacing w:val="6"/>
          <w:w w:val="100"/>
          <w:sz w:val="21"/>
          <w:u w:val="none" w:color="auto"/>
        </w:rPr>
        <w:t>送迎車は、県武道館前の降車場で必ず行って下さい。※</w:t>
      </w:r>
      <w:r>
        <w:rPr>
          <w:rFonts w:hint="eastAsia" w:asciiTheme="minorEastAsia" w:hAnsiTheme="minorEastAsia" w:eastAsiaTheme="minorEastAsia"/>
          <w:b w:val="0"/>
          <w:color w:val="000000"/>
          <w:spacing w:val="6"/>
          <w:w w:val="100"/>
          <w:sz w:val="21"/>
          <w:u w:val="none" w:color="auto"/>
          <w:bdr w:val="none" w:color="auto" w:sz="0" w:space="0"/>
        </w:rPr>
        <w:t>裏面図Ａ地点</w:t>
      </w:r>
      <w:r>
        <w:rPr>
          <w:rFonts w:hint="eastAsia" w:asciiTheme="minorEastAsia" w:hAnsiTheme="minorEastAsia" w:eastAsiaTheme="minorEastAsia"/>
          <w:b w:val="0"/>
          <w:color w:val="000000"/>
          <w:spacing w:val="0"/>
          <w:w w:val="100"/>
          <w:sz w:val="21"/>
          <w:u w:val="none" w:color="auto"/>
        </w:rPr>
        <w:t>（中央口①・②から入り降車場で降車後、送迎車は中央口から出る）</w:t>
      </w:r>
    </w:p>
    <w:p>
      <w:pPr>
        <w:pStyle w:val="0"/>
        <w:adjustRightInd w:val="1"/>
        <w:jc w:val="both"/>
        <w:rPr>
          <w:rFonts w:hint="eastAsia" w:ascii="AR Pマッチ体B" w:hAnsi="AR Pマッチ体B" w:eastAsia="AR Pマッチ体B"/>
          <w:b w:val="0"/>
          <w:spacing w:val="16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1" locked="0" layoutInCell="1" hidden="0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80010</wp:posOffset>
                </wp:positionV>
                <wp:extent cx="2657475" cy="2438400"/>
                <wp:effectExtent l="635" t="635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2657475" cy="2438400"/>
                        </a:xfrm>
                        <a:prstGeom prst="noSmoking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オブジェクト 0" style="position:absolute;mso-position-horizontal-relative:text;height:192pt;z-index:-3;mso-position-vertical-relative:text;width:209.25pt;margin-left:123.5pt;margin-top:6.3pt;" o:spid="_x0000_s1026" o:allowincell="t" o:allowoverlap="t" filled="t" fillcolor="#a4a4a4 [2092]" stroked="f" strokecolor="#385d8a" strokeweight="0.25pt" o:spt="0" path="m0,10800l0,10800c0,4835,4835,0,10800,0c16765,0,21600,4835,21600,10800c21600,10800,21600,10800,21600,10800c21600,16765,16765,21600,10800,21600c4835,21600,0,16765,0,10800xm16743,14000l16743,14000c18511,10718,17283,6624,14000,4857c12002,3781,9598,3781,7600,4857xm4857,7600l4857,7600c3089,10882,4318,14976,7600,16743c9598,17819,12002,17819,14000,16743xe">
                <v:path textboxrect="3163,3163,18437,18437" o:connecttype="custom" o:connectlocs="10800,0;3163,3163;0,10800;3163,18437;10800,21600;18437,18437;21600,10800;18437,3163" o:connectangles="270,270,180,90,90,90,0,270"/>
                <v:stroke linestyle="single" joinstyle="miter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adjustRightInd w:val="1"/>
        <w:jc w:val="both"/>
        <w:rPr>
          <w:rFonts w:hint="eastAsia" w:ascii="AR P丸ゴシック体E" w:hAnsi="AR P丸ゴシック体E" w:eastAsia="AR P丸ゴシック体E"/>
          <w:b w:val="0"/>
          <w:spacing w:val="16"/>
          <w:sz w:val="40"/>
        </w:rPr>
      </w:pPr>
      <w:r>
        <w:rPr>
          <w:rFonts w:hint="eastAsia" w:ascii="AR P丸ゴシック体E" w:hAnsi="AR P丸ゴシック体E" w:eastAsia="AR P丸ゴシック体E"/>
          <w:b w:val="1"/>
          <w:color w:val="000000"/>
          <w:spacing w:val="0"/>
          <w:w w:val="100"/>
          <w:sz w:val="40"/>
        </w:rPr>
        <w:t>これだけはやめて下さい！！渋滞の原因や貸切バス入場の妨げになります！！</w:t>
      </w:r>
    </w:p>
    <w:p>
      <w:pPr>
        <w:pStyle w:val="0"/>
        <w:adjustRightInd w:val="1"/>
        <w:jc w:val="both"/>
        <w:rPr>
          <w:rFonts w:hint="eastAsia" w:ascii="AR P丸ゴシック体E" w:hAnsi="AR P丸ゴシック体E" w:eastAsia="AR P丸ゴシック体E"/>
          <w:b w:val="0"/>
          <w:spacing w:val="16"/>
          <w:sz w:val="40"/>
        </w:rPr>
      </w:pPr>
      <w:r>
        <w:rPr>
          <w:rFonts w:hint="eastAsia" w:ascii="AR P丸ゴシック体E" w:hAnsi="AR P丸ゴシック体E" w:eastAsia="AR P丸ゴシック体E"/>
          <w:b w:val="0"/>
          <w:color w:val="000000"/>
          <w:spacing w:val="0"/>
          <w:w w:val="100"/>
          <w:sz w:val="40"/>
        </w:rPr>
        <w:t>①中央口近くでは、降車のための駐停車は厳禁です！</w:t>
      </w:r>
    </w:p>
    <w:p>
      <w:pPr>
        <w:pStyle w:val="0"/>
        <w:adjustRightInd w:val="1"/>
        <w:jc w:val="both"/>
        <w:rPr>
          <w:rFonts w:hint="eastAsia" w:ascii="AR Pマッチ体B" w:hAnsi="AR Pマッチ体B" w:eastAsia="AR Pマッチ体B"/>
          <w:b w:val="0"/>
          <w:spacing w:val="16"/>
          <w:sz w:val="40"/>
        </w:rPr>
      </w:pPr>
      <w:r>
        <w:rPr>
          <w:rFonts w:hint="eastAsia" w:ascii="AR P丸ゴシック体E" w:hAnsi="AR P丸ゴシック体E" w:eastAsia="AR P丸ゴシック体E"/>
          <w:b w:val="0"/>
          <w:color w:val="000000"/>
          <w:spacing w:val="0"/>
          <w:w w:val="100"/>
          <w:sz w:val="40"/>
        </w:rPr>
        <w:t>②南第１駐車場、南第２駐車場入口付近でも同様に送迎による駐停車は厳禁です！南口からは入場できません！</w:t>
      </w:r>
    </w:p>
    <w:p>
      <w:pPr>
        <w:pStyle w:val="0"/>
        <w:adjustRightInd w:val="1"/>
        <w:jc w:val="both"/>
        <w:rPr>
          <w:rFonts w:hint="eastAsia" w:ascii="AR Pマッチ体B" w:hAnsi="AR Pマッチ体B" w:eastAsia="AR Pマッチ体B"/>
          <w:b w:val="0"/>
          <w:spacing w:val="16"/>
          <w:sz w:val="40"/>
        </w:rPr>
      </w:pPr>
    </w:p>
    <w:p>
      <w:pPr>
        <w:pStyle w:val="0"/>
        <w:adjustRightInd w:val="1"/>
        <w:ind w:firstLine="212" w:firstLineChars="100"/>
        <w:jc w:val="both"/>
        <w:rPr>
          <w:rFonts w:hint="eastAsia" w:ascii="AR Pマッチ体B" w:hAnsi="AR Pマッチ体B" w:eastAsia="AR Pマッチ体B"/>
          <w:b w:val="0"/>
          <w:spacing w:val="16"/>
          <w:sz w:val="22"/>
        </w:rPr>
      </w:pPr>
      <w:r>
        <w:rPr>
          <w:rFonts w:hint="eastAsia" w:ascii="AR Pマッチ体B" w:hAnsi="AR Pマッチ体B" w:eastAsia="AR Pマッチ体B"/>
          <w:b w:val="1"/>
          <w:spacing w:val="16"/>
          <w:sz w:val="22"/>
        </w:rPr>
        <w:t>上記の点が守られていないために、学校役員（駐車場係）の先生方が、送迎者に強い口調で言い寄られたり、警察から渋滞の原因になるとクレームがきています。送迎車による降車は、裏面図Ａ地点（県武道館前）でしか認めておりませんので、どうかご協力の方よろしくお願いいたします。</w:t>
      </w:r>
    </w:p>
    <w:p>
      <w:pPr>
        <w:pStyle w:val="0"/>
        <w:adjustRightInd w:val="1"/>
        <w:jc w:val="both"/>
        <w:rPr>
          <w:rFonts w:hint="eastAsia" w:ascii="ＭＳ 明朝" w:hAnsi="ＭＳ 明朝" w:eastAsia="ＭＳ 明朝"/>
          <w:b w:val="1"/>
          <w:spacing w:val="16"/>
          <w:sz w:val="28"/>
          <w:bdr w:val="none" w:color="auto" w:sz="0" w:space="0"/>
        </w:rPr>
      </w:pPr>
    </w:p>
    <w:p>
      <w:pPr>
        <w:pStyle w:val="0"/>
        <w:adjustRightInd w:val="1"/>
        <w:jc w:val="both"/>
        <w:rPr>
          <w:rFonts w:hint="eastAsia" w:ascii="ＭＳ 明朝" w:hAnsi="ＭＳ 明朝" w:eastAsia="ＭＳ 明朝"/>
          <w:b w:val="1"/>
          <w:spacing w:val="16"/>
          <w:sz w:val="28"/>
          <w:bdr w:val="none" w:color="auto" w:sz="0" w:space="0"/>
        </w:rPr>
      </w:pPr>
      <w:r>
        <w:rPr>
          <w:rFonts w:hint="eastAsia" w:ascii="ＭＳ 明朝" w:hAnsi="ＭＳ 明朝" w:eastAsia="ＭＳ 明朝"/>
          <w:b w:val="1"/>
          <w:color w:val="000000"/>
          <w:spacing w:val="6"/>
          <w:w w:val="100"/>
          <w:sz w:val="28"/>
          <w:bdr w:val="none" w:color="auto" w:sz="0" w:space="0"/>
        </w:rPr>
        <w:t>◆退園時◆</w:t>
      </w:r>
    </w:p>
    <w:p>
      <w:pPr>
        <w:pStyle w:val="0"/>
        <w:adjustRightInd w:val="1"/>
        <w:jc w:val="both"/>
        <w:rPr>
          <w:rFonts w:hint="eastAsia" w:ascii="ＭＳ 明朝" w:hAnsi="ＭＳ 明朝" w:eastAsia="ＭＳ 明朝"/>
          <w:b w:val="0"/>
          <w:spacing w:val="16"/>
          <w:sz w:val="21"/>
        </w:rPr>
      </w:pP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</w:rPr>
        <w:t>①選手輸送のバス優先</w:t>
      </w:r>
      <w:r>
        <w:rPr>
          <w:rFonts w:hint="eastAsia" w:ascii="ＭＳ 明朝" w:hAnsi="ＭＳ 明朝" w:eastAsia="ＭＳ 明朝"/>
          <w:b w:val="0"/>
          <w:color w:val="000000"/>
          <w:spacing w:val="0"/>
          <w:w w:val="100"/>
          <w:sz w:val="21"/>
        </w:rPr>
        <w:t>（バスは、一般車両より優先して退園）</w:t>
      </w:r>
    </w:p>
    <w:p>
      <w:pPr>
        <w:pStyle w:val="0"/>
        <w:adjustRightInd w:val="1"/>
        <w:jc w:val="both"/>
        <w:rPr>
          <w:rFonts w:hint="eastAsia" w:ascii="ＭＳ 明朝" w:hAnsi="ＭＳ 明朝" w:eastAsia="ＭＳ 明朝"/>
          <w:b w:val="0"/>
          <w:spacing w:val="16"/>
          <w:sz w:val="21"/>
        </w:rPr>
      </w:pP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</w:rPr>
        <w:t>②無料駐車券による駐車料金の免除</w:t>
      </w:r>
      <w:r>
        <w:rPr>
          <w:rFonts w:hint="eastAsia" w:ascii="ＭＳ 明朝" w:hAnsi="ＭＳ 明朝" w:eastAsia="ＭＳ 明朝"/>
          <w:b w:val="0"/>
          <w:color w:val="000000"/>
          <w:spacing w:val="0"/>
          <w:w w:val="100"/>
          <w:sz w:val="21"/>
        </w:rPr>
        <w:t>（学校関係者・選手輸送バス）※無料駐車券１枚で１回の駐車料金免除。運転手に必ず渡しておくこと。）</w:t>
      </w:r>
    </w:p>
    <w:p>
      <w:pPr>
        <w:pStyle w:val="0"/>
        <w:adjustRightInd w:val="1"/>
        <w:jc w:val="both"/>
        <w:rPr>
          <w:rFonts w:hint="eastAsia" w:ascii="ＭＳ 明朝" w:hAnsi="ＭＳ 明朝" w:eastAsia="ＭＳ 明朝"/>
          <w:b w:val="0"/>
          <w:spacing w:val="16"/>
          <w:sz w:val="21"/>
        </w:rPr>
      </w:pPr>
      <w:r>
        <w:rPr>
          <w:rFonts w:hint="eastAsia" w:ascii="ＭＳ 明朝" w:hAnsi="ＭＳ 明朝" w:eastAsia="ＭＳ 明朝"/>
          <w:b w:val="1"/>
          <w:color w:val="000000"/>
          <w:spacing w:val="6"/>
          <w:w w:val="100"/>
          <w:sz w:val="21"/>
          <w:u w:val="none" w:color="auto"/>
        </w:rPr>
        <w:t>③</w:t>
      </w:r>
      <w:r>
        <w:rPr>
          <w:rFonts w:hint="eastAsia" w:ascii="ＭＳ 明朝" w:hAnsi="ＭＳ 明朝" w:eastAsia="ＭＳ 明朝"/>
          <w:b w:val="1"/>
          <w:color w:val="000000"/>
          <w:spacing w:val="6"/>
          <w:w w:val="100"/>
          <w:sz w:val="21"/>
          <w:u w:val="wave" w:color="auto"/>
        </w:rPr>
        <w:t>中央口出口は開会式終了後、全て左折（右折禁止）</w:t>
      </w:r>
      <w:r>
        <w:rPr>
          <w:rFonts w:hint="eastAsia" w:ascii="ＭＳ 明朝" w:hAnsi="ＭＳ 明朝" w:eastAsia="ＭＳ 明朝"/>
          <w:b w:val="0"/>
          <w:color w:val="000000"/>
          <w:spacing w:val="0"/>
          <w:w w:val="100"/>
          <w:sz w:val="21"/>
        </w:rPr>
        <w:t>※２車線とも、左折。その後、各方面に進路可能。青信号連動により、退園時の渋滞緩和対策。</w:t>
      </w:r>
    </w:p>
    <w:p>
      <w:pPr>
        <w:pStyle w:val="0"/>
        <w:adjustRightInd w:val="1"/>
        <w:jc w:val="both"/>
        <w:rPr>
          <w:rFonts w:hint="eastAsia" w:ascii="ＭＳ 明朝" w:hAnsi="ＭＳ 明朝" w:eastAsia="ＭＳ 明朝"/>
          <w:b w:val="0"/>
          <w:sz w:val="21"/>
        </w:rPr>
      </w:pP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</w:rPr>
        <w:t>④</w:t>
      </w: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  <w:u w:val="wave" w:color="000000"/>
        </w:rPr>
        <w:t>サンマリン球場側に駐車した車両は、北口より退場可能（</w:t>
      </w: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  <w:u w:val="wave" w:color="000000"/>
        </w:rPr>
        <w:t>11:00</w:t>
      </w: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  <w:u w:val="wave" w:color="000000"/>
        </w:rPr>
        <w:t>～</w:t>
      </w: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  <w:u w:val="wave" w:color="000000"/>
        </w:rPr>
        <w:t>12:30</w:t>
      </w: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  <w:u w:val="wave" w:color="000000"/>
        </w:rPr>
        <w:t>）</w:t>
      </w:r>
      <w:r>
        <w:rPr>
          <w:rFonts w:hint="eastAsia" w:ascii="ＭＳ 明朝" w:hAnsi="ＭＳ 明朝" w:eastAsia="ＭＳ 明朝"/>
          <w:b w:val="0"/>
          <w:color w:val="000000"/>
          <w:spacing w:val="0"/>
          <w:w w:val="100"/>
          <w:sz w:val="21"/>
        </w:rPr>
        <w:t>（料金所有り）</w:t>
      </w:r>
    </w:p>
    <w:p>
      <w:pPr>
        <w:pStyle w:val="0"/>
        <w:adjustRightInd w:val="1"/>
        <w:jc w:val="both"/>
        <w:rPr>
          <w:rFonts w:hint="eastAsia" w:ascii="ＭＳ 明朝" w:hAnsi="ＭＳ 明朝" w:eastAsia="ＭＳ 明朝"/>
          <w:b w:val="0"/>
          <w:spacing w:val="16"/>
          <w:sz w:val="21"/>
        </w:rPr>
      </w:pPr>
      <w:r>
        <w:rPr>
          <w:rFonts w:hint="eastAsia" w:ascii="ＭＳ 明朝" w:hAnsi="ＭＳ 明朝" w:eastAsia="ＭＳ 明朝"/>
          <w:b w:val="1"/>
          <w:sz w:val="21"/>
          <w:bdr w:val="single" w:color="auto" w:sz="4" w:space="0"/>
        </w:rPr>
        <w:t>その他</w:t>
      </w:r>
      <w:r>
        <w:rPr>
          <w:rFonts w:hint="eastAsia" w:ascii="ＭＳ 明朝" w:hAnsi="ＭＳ 明朝" w:eastAsia="ＭＳ 明朝"/>
          <w:b w:val="0"/>
          <w:color w:val="000000"/>
          <w:spacing w:val="6"/>
          <w:w w:val="100"/>
          <w:sz w:val="21"/>
          <w:u w:val="wavyHeavy" w:color="000000"/>
        </w:rPr>
        <w:t>※送迎は、９時までに料金所を出るようにして下さい。</w:t>
      </w:r>
      <w:r>
        <w:rPr>
          <w:rFonts w:hint="eastAsia" w:ascii="ＭＳ 明朝" w:hAnsi="ＭＳ 明朝" w:eastAsia="ＭＳ 明朝"/>
          <w:b w:val="0"/>
          <w:color w:val="000000"/>
          <w:spacing w:val="0"/>
          <w:w w:val="100"/>
          <w:sz w:val="21"/>
        </w:rPr>
        <w:t>※９：００までに駐車場から出れば、駐車料金は発生しません。それ以降は有料になります。（土日祝日は普通車３００円）</w:t>
      </w:r>
    </w:p>
    <w:p>
      <w:pPr>
        <w:pStyle w:val="0"/>
        <w:adjustRightInd w:val="1"/>
        <w:jc w:val="both"/>
        <w:rPr>
          <w:rFonts w:hint="eastAsia" w:ascii="メイリオ" w:hAnsi="メイリオ" w:eastAsia="メイリオ"/>
          <w:b w:val="0"/>
          <w:spacing w:val="16"/>
          <w:sz w:val="20"/>
        </w:rPr>
      </w:pPr>
    </w:p>
    <w:p>
      <w:pPr>
        <w:pStyle w:val="0"/>
        <w:adjustRightInd w:val="1"/>
        <w:jc w:val="left"/>
        <w:rPr>
          <w:rFonts w:hint="eastAsia" w:ascii="メイリオ" w:hAnsi="メイリオ" w:eastAsia="メイリオ"/>
          <w:b w:val="0"/>
          <w:sz w:val="20"/>
        </w:rPr>
      </w:pPr>
      <w:r>
        <w:rPr>
          <w:rFonts w:hint="eastAsia"/>
        </w:rPr>
        <mc:AlternateContent>
          <mc:Choice Requires="wps">
            <w:drawing>
              <wp:anchor simplePos="0" relativeHeight="2" behindDoc="0" locked="0" layoutInCell="1" hidden="0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520065</wp:posOffset>
                </wp:positionV>
                <wp:extent cx="3257550" cy="628650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3257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 w:val="0"/>
                                <w:color w:val="000000"/>
                                <w:spacing w:val="0"/>
                                <w:w w:val="100"/>
                                <w:sz w:val="21"/>
                              </w:rPr>
                              <w:t>←駐車場入り口の警備員に申し出れば、左の送迎証が発行されます。これがあれば９時以降の退場でも、入場か　　ら３０分以内であれば無料になります。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position:absolute;mso-position-horizontal-relative:text;height:49.5pt;z-index:2;mso-position-vertical-relative:text;width:256.5pt;margin-left:199.5pt;margin-top:40.950000000000003pt;" o:spid="_x0000_s1027" o:allowincell="t" o:allowoverlap="t" filled="t" fillcolor="#ffffff" stroked="t" strokecolor="#000000" strokeweight="0.5pt" o:spt="202" type="#_x0000_t202"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 w:val="0"/>
                          <w:color w:val="000000"/>
                          <w:spacing w:val="0"/>
                          <w:w w:val="100"/>
                          <w:sz w:val="21"/>
                        </w:rPr>
                        <w:t>←駐車場入り口の警備員に申し出れば、左の送迎証が発行されます。これがあれば９時以降の退場でも、入場か　　ら３０分以内であれば無料になります。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メイリオ" w:hAnsi="メイリオ" w:eastAsia="メイリオ"/>
          <w:b w:val="0"/>
          <w:color w:val="000000"/>
          <w:spacing w:val="0"/>
          <w:w w:val="100"/>
          <w:sz w:val="20"/>
        </w:rPr>
        <w:t xml:space="preserve"> </w:t>
      </w:r>
      <w:r>
        <w:rPr>
          <w:rFonts w:hint="eastAsia"/>
        </w:rPr>
        <w:drawing>
          <wp:inline>
            <wp:extent cx="2339340" cy="1616075"/>
            <wp:effectExtent l="635" t="635" r="635" b="635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80" w:right="737" w:bottom="454" w:left="1417" w:header="850" w:footer="992" w:gutter="0"/>
      <w:pgBorders w:zOrder="front" w:display="allPages" w:offsetFrom="page"/>
      <w:cols w:space="720"/>
      <w:textDirection w:val="lrTb"/>
      <w:docGrid w:type="linesAndChars" w:linePitch="285" w:charSpace="-4096"/>
    </w:sectPr>
  </w:body>
</w:document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勘亭流H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明朝体L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楷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教科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マッチ体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hyphenationZone w:val="0"/>
  <w:defaultTableStyle w:val="17"/>
  <w:drawingGridHorizontalSpacing w:val="190"/>
  <w:drawingGridVerticalSpacing w:val="142"/>
  <w:displayHorizontalDrawingGridEvery w:val="0"/>
  <w:displayVerticalDrawingGridEvery w:val="2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?><Relationships xmlns="http://schemas.openxmlformats.org/package/2006/relationships"><Relationship Target="fontTable.xml" Id="rId1" Type="http://schemas.openxmlformats.org/officeDocument/2006/relationships/fontTable"/><Relationship Target="settings.xml" Id="rId3" Type="http://schemas.openxmlformats.org/officeDocument/2006/relationships/settings"/><Relationship Target="media/image1.emf" Id="rId5" Type="http://schemas.openxmlformats.org/officeDocument/2006/relationships/image"/><Relationship Target="styles.xml" Id="rId2" Type="http://schemas.openxmlformats.org/officeDocument/2006/relationships/styles"/><Relationship Target="theme/theme1.xml" Id="rId4" Type="http://schemas.openxmlformats.org/officeDocument/2006/relationships/theme"/>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r="100000" b="100000"/>
          </a:path>
          <a:tileRect l="-100000" t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105</TotalTime>
  <Pages>2</Pages>
  <Words>4</Words>
  <Characters>681</Characters>
  <Application>JUST Note</Application>
  <Lines>25</Lines>
  <Paragraphs>14</Paragraphs>
  <Company>財務福利課</Company>
  <CharactersWithSpaces>703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t</dc:creator>
  <cp:lastModifiedBy>t</cp:lastModifiedBy>
  <cp:lastPrinted>2015-05-10T23:47:22Z</cp:lastPrinted>
  <dcterms:created xsi:type="dcterms:W3CDTF">2014-05-08T02:35:00Z</dcterms:created>
  <dcterms:modified xsi:type="dcterms:W3CDTF">2015-05-10T23:47:33Z</dcterms:modified>
  <cp:revision>4</cp:revision>
</cp:coreProperties>
</file>